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4E6C" w14:textId="4CDF1B1D" w:rsidR="00B401ED" w:rsidRPr="00B401ED" w:rsidRDefault="00A812E3">
      <w:pPr>
        <w:rPr>
          <w:sz w:val="24"/>
          <w:szCs w:val="24"/>
          <w:lang w:val="de-DE"/>
        </w:rPr>
      </w:pPr>
      <w:r w:rsidRPr="00B401ED">
        <w:rPr>
          <w:sz w:val="24"/>
          <w:szCs w:val="24"/>
          <w:lang w:val="de-DE"/>
        </w:rPr>
        <w:t>Dieses Video befasst sich mit den wesentlichen Funktionen der Startseite des FATO-Portals, die Sie vor sich sehen. Auf der Startseite finden Sie zunächst eine Übersicht über die verschiedenen EU-Förderprogramme. Zu den Förderprogrammen der EU-Kommission, die Projekte im Bereich Forschung und Innovation im Zeitraum 2021 bis 2027 finanzieren, gehört Horizon Europe. Die wesentlichen Funktionen des FATO-Portals finden Sie über das Menü im oberen Bereich beginnend auf der linken Seite</w:t>
      </w:r>
      <w:r w:rsidR="00B401ED" w:rsidRPr="00B401ED">
        <w:rPr>
          <w:sz w:val="24"/>
          <w:szCs w:val="24"/>
          <w:lang w:val="de-DE"/>
        </w:rPr>
        <w:t>:</w:t>
      </w:r>
    </w:p>
    <w:p w14:paraId="657CCA55" w14:textId="77777777" w:rsidR="00B401ED" w:rsidRPr="00B401ED" w:rsidRDefault="00A812E3" w:rsidP="00B401ED">
      <w:pPr>
        <w:pStyle w:val="Listenabsatz"/>
        <w:numPr>
          <w:ilvl w:val="0"/>
          <w:numId w:val="3"/>
        </w:numPr>
        <w:rPr>
          <w:sz w:val="24"/>
          <w:szCs w:val="24"/>
          <w:lang w:val="de-DE"/>
        </w:rPr>
      </w:pPr>
      <w:r w:rsidRPr="00B401ED">
        <w:rPr>
          <w:sz w:val="24"/>
          <w:szCs w:val="24"/>
          <w:lang w:val="de-DE"/>
        </w:rPr>
        <w:t>"Search funding and tenders": Bei der EU-Kommission können Projektanträge nur im Rahmen entsprechender Ausschreibungen über das FATO-Portal eingereicht werden. Hier können Sie nach passenden Ausschreibungen suchen und diese nach verschiedenen Kriterien filtern.</w:t>
      </w:r>
    </w:p>
    <w:p w14:paraId="7F6F70EF" w14:textId="77777777" w:rsidR="00B401ED" w:rsidRPr="00B401ED" w:rsidRDefault="00A812E3" w:rsidP="00B401ED">
      <w:pPr>
        <w:pStyle w:val="Listenabsatz"/>
        <w:numPr>
          <w:ilvl w:val="0"/>
          <w:numId w:val="3"/>
        </w:numPr>
        <w:rPr>
          <w:sz w:val="24"/>
          <w:szCs w:val="24"/>
          <w:lang w:val="de-DE"/>
        </w:rPr>
      </w:pPr>
      <w:r w:rsidRPr="00B401ED">
        <w:rPr>
          <w:sz w:val="24"/>
          <w:szCs w:val="24"/>
          <w:lang w:val="de-DE"/>
        </w:rPr>
        <w:t>"How to participate" -&gt; "Partner search": Unter "Partner search" können Sie nach geeigneten Projektpartnern für eine gemeinsame Antragstellung im Rahmen von Verbundanträgen suchen.</w:t>
      </w:r>
    </w:p>
    <w:p w14:paraId="58D2D9FB" w14:textId="77777777" w:rsidR="00B401ED" w:rsidRPr="00B401ED" w:rsidRDefault="00A812E3" w:rsidP="00B401ED">
      <w:pPr>
        <w:pStyle w:val="Listenabsatz"/>
        <w:numPr>
          <w:ilvl w:val="0"/>
          <w:numId w:val="3"/>
        </w:numPr>
        <w:rPr>
          <w:sz w:val="24"/>
          <w:szCs w:val="24"/>
          <w:lang w:val="de-DE"/>
        </w:rPr>
      </w:pPr>
      <w:r w:rsidRPr="00B401ED">
        <w:rPr>
          <w:sz w:val="24"/>
          <w:szCs w:val="24"/>
          <w:lang w:val="de-DE"/>
        </w:rPr>
        <w:t>"Work as an expert": Da Horizon Europe-Projektanträge sowie andere EU-Anträge mittels Peer Review-Verfahren begutachtet werden, besteht ein entsprechend großer Bedarf an Gutachter*innen. Hier können Sie sich dafür registrieren.</w:t>
      </w:r>
    </w:p>
    <w:p w14:paraId="7D14B162" w14:textId="77777777" w:rsidR="00B401ED" w:rsidRPr="00B401ED" w:rsidRDefault="00A812E3" w:rsidP="00B401ED">
      <w:pPr>
        <w:pStyle w:val="Listenabsatz"/>
        <w:numPr>
          <w:ilvl w:val="0"/>
          <w:numId w:val="3"/>
        </w:numPr>
        <w:rPr>
          <w:sz w:val="24"/>
          <w:szCs w:val="24"/>
          <w:lang w:val="de-DE"/>
        </w:rPr>
      </w:pPr>
      <w:r w:rsidRPr="00B401ED">
        <w:rPr>
          <w:sz w:val="24"/>
          <w:szCs w:val="24"/>
          <w:lang w:val="de-DE"/>
        </w:rPr>
        <w:t>"Support": Unter "Support" erhalten Sie weitere Unterstützung. Zum Beispiel finden Sie hier den Abschnitt "Guidance and Manuals". Dazu zählen unter anderem sogenannte "Reference documents". Die EU-Ausschreibungen der verschiedenen Förderprogramme, wie zum Beispiel Horizon Europe, werden in ein- oder mehrjährigen Arbeitsprogrammen der jeweiligen Förderlinien zusammengefasst. In den Arbeitsprogrammen sind unter anderem die jeweiligen Termine für die Öffnung und Schließung der Ausschreibungen, eventuell thematische Vorgaben sowie Informationen zum vorgesehenen Budget enthalten. Die Arbeitsprogramme werden von der EU-Kommission regelmäßig aktualisiert.</w:t>
      </w:r>
    </w:p>
    <w:p w14:paraId="2857BB22" w14:textId="77777777" w:rsidR="00B401ED" w:rsidRDefault="00A812E3">
      <w:pPr>
        <w:rPr>
          <w:sz w:val="24"/>
          <w:szCs w:val="24"/>
          <w:lang w:val="de-DE"/>
        </w:rPr>
      </w:pPr>
      <w:r w:rsidRPr="00B401ED">
        <w:rPr>
          <w:sz w:val="24"/>
          <w:szCs w:val="24"/>
          <w:lang w:val="de-DE"/>
        </w:rPr>
        <w:t>Das FATO-Portal besteht aus einem öffentlichen und einem nicht-öffentlichen Bereich. Der öffentliche Bereich umfasst die Startseite des FATO-Portals sowie einige Unterseiten mit verschiedenen Funktionen, wie etwa die Suche nach geeigneten Ausschreibungen. Sie stehen allen Interessent*innen auch ohne persönlichen Zugang zur Verfügung. Für die Nutzung des individualisierten Bereichs bedarf es einer einmaligen Registrierung über "EU Login". Damit verbunden ist die Einrichtung eines persönlichen Zugangs.</w:t>
      </w:r>
    </w:p>
    <w:p w14:paraId="233D7FDB" w14:textId="0C5EB523" w:rsidR="00A02F19" w:rsidRPr="00B401ED" w:rsidRDefault="00A812E3">
      <w:pPr>
        <w:rPr>
          <w:sz w:val="24"/>
          <w:szCs w:val="24"/>
          <w:lang w:val="de-DE"/>
        </w:rPr>
      </w:pPr>
      <w:r w:rsidRPr="00B401ED">
        <w:rPr>
          <w:sz w:val="24"/>
          <w:szCs w:val="24"/>
          <w:lang w:val="de-DE"/>
        </w:rPr>
        <w:t>Die einzelnen Funktionen des FATO-Portals erklären wir Ihnen ausführlicher in separaten Videos. Bei Fragen wenden Sie sich gerne an das Team des EU-Hochschulbüros der Universität Göttingen.</w:t>
      </w:r>
    </w:p>
    <w:sectPr w:rsidR="00A02F19" w:rsidRPr="00B401ED" w:rsidSect="00A02F19">
      <w:head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FF70" w14:textId="77777777" w:rsidR="006829E1" w:rsidRDefault="00756828">
      <w:pPr>
        <w:spacing w:after="0" w:line="240" w:lineRule="auto"/>
      </w:pPr>
      <w:r>
        <w:separator/>
      </w:r>
    </w:p>
  </w:endnote>
  <w:endnote w:type="continuationSeparator" w:id="0">
    <w:p w14:paraId="1E9B9D33" w14:textId="77777777" w:rsidR="006829E1" w:rsidRDefault="0075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A7AA" w14:textId="77777777" w:rsidR="006829E1" w:rsidRDefault="00756828">
      <w:pPr>
        <w:spacing w:after="0" w:line="240" w:lineRule="auto"/>
      </w:pPr>
      <w:r>
        <w:separator/>
      </w:r>
    </w:p>
  </w:footnote>
  <w:footnote w:type="continuationSeparator" w:id="0">
    <w:p w14:paraId="79454BA2" w14:textId="77777777" w:rsidR="006829E1" w:rsidRDefault="00756828">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829C" w14:textId="7BA98D40" w:rsidR="00A77427" w:rsidRDefault="00B401ED">
    <w:pPr>
      <w:jc w:val="center"/>
    </w:pPr>
    <w:r>
      <w:rPr>
        <w:rFonts w:ascii="Arial" w:eastAsia="Arial" w:hAnsi="Arial" w:cs="Arial"/>
        <w:b/>
        <w:bCs/>
        <w:sz w:val="28"/>
        <w:szCs w:val="28"/>
      </w:rPr>
      <w:t>T</w:t>
    </w:r>
    <w:r w:rsidR="00756828">
      <w:rPr>
        <w:rFonts w:ascii="Arial" w:eastAsia="Arial" w:hAnsi="Arial" w:cs="Arial"/>
        <w:b/>
        <w:bCs/>
        <w:sz w:val="28"/>
        <w:szCs w:val="28"/>
      </w:rPr>
      <w:t>rans</w:t>
    </w:r>
    <w:r>
      <w:rPr>
        <w:rFonts w:ascii="Arial" w:eastAsia="Arial" w:hAnsi="Arial" w:cs="Arial"/>
        <w:b/>
        <w:bCs/>
        <w:sz w:val="28"/>
        <w:szCs w:val="28"/>
      </w:rPr>
      <w:t>k</w:t>
    </w:r>
    <w:r w:rsidR="00756828">
      <w:rPr>
        <w:rFonts w:ascii="Arial" w:eastAsia="Arial" w:hAnsi="Arial" w:cs="Arial"/>
        <w:b/>
        <w:bCs/>
        <w:sz w:val="28"/>
        <w:szCs w:val="28"/>
      </w:rPr>
      <w:t>ri</w:t>
    </w:r>
    <w:r>
      <w:rPr>
        <w:rFonts w:ascii="Arial" w:eastAsia="Arial" w:hAnsi="Arial" w:cs="Arial"/>
        <w:b/>
        <w:bCs/>
        <w:sz w:val="28"/>
        <w:szCs w:val="28"/>
      </w:rPr>
      <w:t>p</w:t>
    </w:r>
    <w:r w:rsidR="00756828">
      <w:rPr>
        <w:rFonts w:ascii="Arial" w:eastAsia="Arial" w:hAnsi="Arial" w:cs="Arial"/>
        <w:b/>
        <w:bCs/>
        <w:sz w:val="28"/>
        <w:szCs w:val="28"/>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517D8"/>
    <w:multiLevelType w:val="hybridMultilevel"/>
    <w:tmpl w:val="ECDE9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2"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60446D"/>
    <w:rsid w:val="006829E1"/>
    <w:rsid w:val="00756828"/>
    <w:rsid w:val="008849C7"/>
    <w:rsid w:val="00A02F19"/>
    <w:rsid w:val="00A812E3"/>
    <w:rsid w:val="00A94AF2"/>
    <w:rsid w:val="00B401ED"/>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2148"/>
  <w15:docId w15:val="{995EBDEC-E6E1-4BA4-8097-C264A2CA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0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notes" Target="footnotes0.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2167</Characters>
  <Application>Microsoft Office Word</Application>
  <DocSecurity>0</DocSecurity>
  <Lines>18</Lines>
  <Paragraphs>5</Paragraphs>
  <ScaleCrop>false</ScaleCrop>
  <Company>officegen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Schulte, Andre</cp:lastModifiedBy>
  <cp:revision>6</cp:revision>
  <dcterms:created xsi:type="dcterms:W3CDTF">2023-05-24T14:29:00Z</dcterms:created>
  <dcterms:modified xsi:type="dcterms:W3CDTF">2023-05-25T15:44:00Z</dcterms:modified>
</cp:coreProperties>
</file>